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antieri in cui operano piu' imprese esecutrici oppure un'unica impresa la cui entita' presunta di lavoro non sia inferiore a duecento uomini-giorno - Comunicazione di inizio lavori e attivita' lib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municazione di inizio lavori per cantieri in cui operano piu' imprese esecutrici oppure un'unica impresa la cui entita' presunta di lavoro non sia inferiore a duecento uomini-giorn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81/2008 - Tutela della salute e della sicurezza nei luoghi di lavor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omunicazione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